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6E99D3" w14:textId="16573BF8" w:rsidR="00247868" w:rsidRDefault="00D93939">
      <w:pPr>
        <w:rPr>
          <w:lang w:val="en-US"/>
        </w:rPr>
      </w:pPr>
      <w:r>
        <w:rPr>
          <w:lang w:val="en-US"/>
        </w:rPr>
        <w:t>TO:</w:t>
      </w:r>
      <w:r>
        <w:rPr>
          <w:lang w:val="en-US"/>
        </w:rPr>
        <w:tab/>
      </w:r>
      <w:r>
        <w:rPr>
          <w:lang w:val="en-US"/>
        </w:rPr>
        <w:tab/>
        <w:t>LPC Finance Committee</w:t>
      </w:r>
    </w:p>
    <w:p w14:paraId="57FADBA4" w14:textId="328177CB" w:rsidR="00D93939" w:rsidRDefault="00D93939">
      <w:pPr>
        <w:rPr>
          <w:lang w:val="en-US"/>
        </w:rPr>
      </w:pPr>
      <w:r>
        <w:rPr>
          <w:lang w:val="en-US"/>
        </w:rPr>
        <w:t>FROM:</w:t>
      </w:r>
      <w:r>
        <w:rPr>
          <w:lang w:val="en-US"/>
        </w:rPr>
        <w:tab/>
      </w:r>
      <w:r>
        <w:rPr>
          <w:lang w:val="en-US"/>
        </w:rPr>
        <w:tab/>
        <w:t>Thomas C Briggs – Chairman of Finance Committee</w:t>
      </w:r>
    </w:p>
    <w:p w14:paraId="6933A7D6" w14:textId="1F82984B" w:rsidR="00D93939" w:rsidRDefault="00D93939">
      <w:pPr>
        <w:rPr>
          <w:lang w:val="en-US"/>
        </w:rPr>
      </w:pPr>
      <w:r>
        <w:rPr>
          <w:lang w:val="en-US"/>
        </w:rPr>
        <w:t>DATE:</w:t>
      </w:r>
      <w:r>
        <w:rPr>
          <w:lang w:val="en-US"/>
        </w:rPr>
        <w:tab/>
      </w:r>
      <w:r>
        <w:rPr>
          <w:lang w:val="en-US"/>
        </w:rPr>
        <w:tab/>
        <w:t>30 October 2025</w:t>
      </w:r>
    </w:p>
    <w:p w14:paraId="0FE2F6E4" w14:textId="569BB53B" w:rsidR="00D93939" w:rsidRDefault="00D93939">
      <w:pPr>
        <w:rPr>
          <w:lang w:val="en-US"/>
        </w:rPr>
      </w:pPr>
      <w:r>
        <w:rPr>
          <w:lang w:val="en-US"/>
        </w:rPr>
        <w:t>RE:</w:t>
      </w:r>
      <w:r>
        <w:rPr>
          <w:lang w:val="en-US"/>
        </w:rPr>
        <w:tab/>
      </w:r>
      <w:r>
        <w:rPr>
          <w:lang w:val="en-US"/>
        </w:rPr>
        <w:tab/>
        <w:t>Draft 2026/27 Budget for Comment</w:t>
      </w:r>
    </w:p>
    <w:p w14:paraId="297440DD" w14:textId="77777777" w:rsidR="00D93939" w:rsidRDefault="00D93939">
      <w:pPr>
        <w:rPr>
          <w:lang w:val="en-US"/>
        </w:rPr>
      </w:pPr>
    </w:p>
    <w:p w14:paraId="69D95ACD" w14:textId="74A2A5C4" w:rsidR="00D93939" w:rsidRDefault="00D93939">
      <w:pPr>
        <w:rPr>
          <w:lang w:val="en-US"/>
        </w:rPr>
      </w:pPr>
      <w:r>
        <w:rPr>
          <w:lang w:val="en-US"/>
        </w:rPr>
        <w:t>The Clerk and I have prepared a draft budget for initial discussion of the Finance Committee and presentation to the full LPC in November.  After discussion and comments, the final budget will be presented for approval at the December LPC meeting.</w:t>
      </w:r>
    </w:p>
    <w:p w14:paraId="06EB8E6D" w14:textId="77777777" w:rsidR="00D93939" w:rsidRDefault="00D93939">
      <w:pPr>
        <w:rPr>
          <w:lang w:val="en-US"/>
        </w:rPr>
      </w:pPr>
    </w:p>
    <w:p w14:paraId="0B251FD0" w14:textId="180B8A7E" w:rsidR="00D93939" w:rsidRDefault="00D93939">
      <w:pPr>
        <w:rPr>
          <w:lang w:val="en-US"/>
        </w:rPr>
      </w:pPr>
      <w:r>
        <w:rPr>
          <w:lang w:val="en-US"/>
        </w:rPr>
        <w:t>In drafting the budget, I made the following assumptions and observations:</w:t>
      </w:r>
    </w:p>
    <w:p w14:paraId="5297790B" w14:textId="3D33DAC4" w:rsidR="00D93939" w:rsidRDefault="00D93939" w:rsidP="00D93939">
      <w:pPr>
        <w:pStyle w:val="ListParagraph"/>
        <w:numPr>
          <w:ilvl w:val="0"/>
          <w:numId w:val="1"/>
        </w:numPr>
        <w:rPr>
          <w:lang w:val="en-US"/>
        </w:rPr>
      </w:pPr>
      <w:r>
        <w:rPr>
          <w:lang w:val="en-US"/>
        </w:rPr>
        <w:t xml:space="preserve"> We anticipate a significant carryover of funds of approximately £62,000.  However, this number will fluctuate until the end of the Fiscal Year in March.</w:t>
      </w:r>
    </w:p>
    <w:p w14:paraId="387522D3" w14:textId="4A16A4D6" w:rsidR="00D93939" w:rsidRDefault="00D93939" w:rsidP="00D93939">
      <w:pPr>
        <w:pStyle w:val="ListParagraph"/>
        <w:numPr>
          <w:ilvl w:val="0"/>
          <w:numId w:val="1"/>
        </w:numPr>
        <w:rPr>
          <w:lang w:val="en-US"/>
        </w:rPr>
      </w:pPr>
      <w:r>
        <w:rPr>
          <w:lang w:val="en-US"/>
        </w:rPr>
        <w:t>Due to this carryover, I have assumed there is no need for an increase in the annual Precept.  The Clerk has also confirmed CIL income for the 2026/27 FY.</w:t>
      </w:r>
    </w:p>
    <w:p w14:paraId="6200C204" w14:textId="03CA9522" w:rsidR="00D93939" w:rsidRDefault="00D93939" w:rsidP="00D93939">
      <w:pPr>
        <w:pStyle w:val="ListParagraph"/>
        <w:numPr>
          <w:ilvl w:val="0"/>
          <w:numId w:val="1"/>
        </w:numPr>
        <w:rPr>
          <w:lang w:val="en-US"/>
        </w:rPr>
      </w:pPr>
      <w:r>
        <w:rPr>
          <w:lang w:val="en-US"/>
        </w:rPr>
        <w:t>Although the status and timing of assuming the Stoneleigh Allotments and the Ellice Road car</w:t>
      </w:r>
      <w:r w:rsidR="000F736F">
        <w:rPr>
          <w:lang w:val="en-US"/>
        </w:rPr>
        <w:t xml:space="preserve"> </w:t>
      </w:r>
      <w:r>
        <w:rPr>
          <w:lang w:val="en-US"/>
        </w:rPr>
        <w:t xml:space="preserve">park </w:t>
      </w:r>
      <w:r w:rsidR="000F736F">
        <w:rPr>
          <w:lang w:val="en-US"/>
        </w:rPr>
        <w:t>are not yet clear, we need to assume that some expenditure will be required upon assumption of these liabilities.  Therefore, I have adjusted some of the annual spending down to create headroom for the cost of managing future assets.</w:t>
      </w:r>
    </w:p>
    <w:p w14:paraId="483AD425" w14:textId="0032043E" w:rsidR="000F736F" w:rsidRDefault="000F736F" w:rsidP="00D93939">
      <w:pPr>
        <w:pStyle w:val="ListParagraph"/>
        <w:numPr>
          <w:ilvl w:val="0"/>
          <w:numId w:val="1"/>
        </w:numPr>
        <w:rPr>
          <w:lang w:val="en-US"/>
        </w:rPr>
      </w:pPr>
      <w:r>
        <w:rPr>
          <w:lang w:val="en-US"/>
        </w:rPr>
        <w:t>For Ellice Road, I have assumed a small sum to inject working capital into the Car park legal entity as well as some legal costs.</w:t>
      </w:r>
    </w:p>
    <w:p w14:paraId="472C1156" w14:textId="078E681F" w:rsidR="000F736F" w:rsidRDefault="000F736F" w:rsidP="00D93939">
      <w:pPr>
        <w:pStyle w:val="ListParagraph"/>
        <w:numPr>
          <w:ilvl w:val="0"/>
          <w:numId w:val="1"/>
        </w:numPr>
        <w:rPr>
          <w:lang w:val="en-US"/>
        </w:rPr>
      </w:pPr>
      <w:r>
        <w:rPr>
          <w:lang w:val="en-US"/>
        </w:rPr>
        <w:t>For the Stoneleigh Allotments, I have assumed an annual deficit of £1000 as I do not think it is likely that the allotment fees will cover maintenance costs.</w:t>
      </w:r>
    </w:p>
    <w:p w14:paraId="2F5CAA78" w14:textId="0171EC37" w:rsidR="000F736F" w:rsidRDefault="000F736F" w:rsidP="00D93939">
      <w:pPr>
        <w:pStyle w:val="ListParagraph"/>
        <w:numPr>
          <w:ilvl w:val="0"/>
          <w:numId w:val="1"/>
        </w:numPr>
        <w:rPr>
          <w:lang w:val="en-US"/>
        </w:rPr>
      </w:pPr>
      <w:r>
        <w:rPr>
          <w:lang w:val="en-US"/>
        </w:rPr>
        <w:t xml:space="preserve">For both, I have assumed the need for a ½ FTE staff cost to help manage the new properties.  </w:t>
      </w:r>
    </w:p>
    <w:p w14:paraId="5D7F0693" w14:textId="237287D9" w:rsidR="000F736F" w:rsidRDefault="000F736F" w:rsidP="00D93939">
      <w:pPr>
        <w:pStyle w:val="ListParagraph"/>
        <w:numPr>
          <w:ilvl w:val="0"/>
          <w:numId w:val="1"/>
        </w:numPr>
        <w:rPr>
          <w:lang w:val="en-US"/>
        </w:rPr>
      </w:pPr>
      <w:r>
        <w:rPr>
          <w:lang w:val="en-US"/>
        </w:rPr>
        <w:t>I have not yet set aside a legal fund for anticipated Planning battles.</w:t>
      </w:r>
    </w:p>
    <w:p w14:paraId="4FB179BD" w14:textId="55F965C3" w:rsidR="000F736F" w:rsidRDefault="000F736F" w:rsidP="00D93939">
      <w:pPr>
        <w:pStyle w:val="ListParagraph"/>
        <w:numPr>
          <w:ilvl w:val="0"/>
          <w:numId w:val="1"/>
        </w:numPr>
        <w:rPr>
          <w:lang w:val="en-US"/>
        </w:rPr>
      </w:pPr>
      <w:r>
        <w:rPr>
          <w:lang w:val="en-US"/>
        </w:rPr>
        <w:t>I have assumed a 3% inflation cost increase for general expenses and 5% for Insurance.  However, the cost increase for insurance may be greater than 5%.</w:t>
      </w:r>
    </w:p>
    <w:p w14:paraId="3376FC24" w14:textId="178ED2B1" w:rsidR="000F736F" w:rsidRDefault="000F736F" w:rsidP="00D93939">
      <w:pPr>
        <w:pStyle w:val="ListParagraph"/>
        <w:numPr>
          <w:ilvl w:val="0"/>
          <w:numId w:val="1"/>
        </w:numPr>
        <w:rPr>
          <w:lang w:val="en-US"/>
        </w:rPr>
      </w:pPr>
      <w:r>
        <w:rPr>
          <w:lang w:val="en-US"/>
        </w:rPr>
        <w:t xml:space="preserve">Although not directly related to the overall Budget, we do need to use the CIL funding before early tranches expire.  Note that the Playground surface may need </w:t>
      </w:r>
      <w:r w:rsidR="00A45544">
        <w:rPr>
          <w:lang w:val="en-US"/>
        </w:rPr>
        <w:t>replacement</w:t>
      </w:r>
      <w:r>
        <w:rPr>
          <w:lang w:val="en-US"/>
        </w:rPr>
        <w:t xml:space="preserve"> within 5 years</w:t>
      </w:r>
      <w:r w:rsidR="00A45544">
        <w:rPr>
          <w:lang w:val="en-US"/>
        </w:rPr>
        <w:t>.</w:t>
      </w:r>
    </w:p>
    <w:p w14:paraId="086642A5" w14:textId="77777777" w:rsidR="00A45544" w:rsidRDefault="00A45544" w:rsidP="00A45544">
      <w:pPr>
        <w:rPr>
          <w:lang w:val="en-US"/>
        </w:rPr>
      </w:pPr>
    </w:p>
    <w:p w14:paraId="6A9FA8DB" w14:textId="1D9E59EE" w:rsidR="00A45544" w:rsidRPr="00A45544" w:rsidRDefault="00A45544" w:rsidP="00A45544">
      <w:pPr>
        <w:rPr>
          <w:lang w:val="en-US"/>
        </w:rPr>
      </w:pPr>
      <w:r>
        <w:rPr>
          <w:lang w:val="en-US"/>
        </w:rPr>
        <w:t>Please send any comments to me and the Clerk by email.</w:t>
      </w:r>
    </w:p>
    <w:sectPr w:rsidR="00A45544" w:rsidRPr="00A455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631328"/>
    <w:multiLevelType w:val="hybridMultilevel"/>
    <w:tmpl w:val="52F291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137522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939"/>
    <w:rsid w:val="000F736F"/>
    <w:rsid w:val="00247868"/>
    <w:rsid w:val="00422E6D"/>
    <w:rsid w:val="005B7A19"/>
    <w:rsid w:val="00A45544"/>
    <w:rsid w:val="00D939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A972C"/>
  <w15:chartTrackingRefBased/>
  <w15:docId w15:val="{749B4902-DFF9-4FF0-918C-ECF735906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39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39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39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39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39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39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39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39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39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39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39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39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39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39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39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39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39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3939"/>
    <w:rPr>
      <w:rFonts w:eastAsiaTheme="majorEastAsia" w:cstheme="majorBidi"/>
      <w:color w:val="272727" w:themeColor="text1" w:themeTint="D8"/>
    </w:rPr>
  </w:style>
  <w:style w:type="paragraph" w:styleId="Title">
    <w:name w:val="Title"/>
    <w:basedOn w:val="Normal"/>
    <w:next w:val="Normal"/>
    <w:link w:val="TitleChar"/>
    <w:uiPriority w:val="10"/>
    <w:qFormat/>
    <w:rsid w:val="00D939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39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39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39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3939"/>
    <w:pPr>
      <w:spacing w:before="160"/>
      <w:jc w:val="center"/>
    </w:pPr>
    <w:rPr>
      <w:i/>
      <w:iCs/>
      <w:color w:val="404040" w:themeColor="text1" w:themeTint="BF"/>
    </w:rPr>
  </w:style>
  <w:style w:type="character" w:customStyle="1" w:styleId="QuoteChar">
    <w:name w:val="Quote Char"/>
    <w:basedOn w:val="DefaultParagraphFont"/>
    <w:link w:val="Quote"/>
    <w:uiPriority w:val="29"/>
    <w:rsid w:val="00D93939"/>
    <w:rPr>
      <w:i/>
      <w:iCs/>
      <w:color w:val="404040" w:themeColor="text1" w:themeTint="BF"/>
    </w:rPr>
  </w:style>
  <w:style w:type="paragraph" w:styleId="ListParagraph">
    <w:name w:val="List Paragraph"/>
    <w:basedOn w:val="Normal"/>
    <w:uiPriority w:val="34"/>
    <w:qFormat/>
    <w:rsid w:val="00D93939"/>
    <w:pPr>
      <w:ind w:left="720"/>
      <w:contextualSpacing/>
    </w:pPr>
  </w:style>
  <w:style w:type="character" w:styleId="IntenseEmphasis">
    <w:name w:val="Intense Emphasis"/>
    <w:basedOn w:val="DefaultParagraphFont"/>
    <w:uiPriority w:val="21"/>
    <w:qFormat/>
    <w:rsid w:val="00D93939"/>
    <w:rPr>
      <w:i/>
      <w:iCs/>
      <w:color w:val="0F4761" w:themeColor="accent1" w:themeShade="BF"/>
    </w:rPr>
  </w:style>
  <w:style w:type="paragraph" w:styleId="IntenseQuote">
    <w:name w:val="Intense Quote"/>
    <w:basedOn w:val="Normal"/>
    <w:next w:val="Normal"/>
    <w:link w:val="IntenseQuoteChar"/>
    <w:uiPriority w:val="30"/>
    <w:qFormat/>
    <w:rsid w:val="00D939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3939"/>
    <w:rPr>
      <w:i/>
      <w:iCs/>
      <w:color w:val="0F4761" w:themeColor="accent1" w:themeShade="BF"/>
    </w:rPr>
  </w:style>
  <w:style w:type="character" w:styleId="IntenseReference">
    <w:name w:val="Intense Reference"/>
    <w:basedOn w:val="DefaultParagraphFont"/>
    <w:uiPriority w:val="32"/>
    <w:qFormat/>
    <w:rsid w:val="00D9393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292</Words>
  <Characters>1668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Briggs</dc:creator>
  <cp:keywords/>
  <dc:description/>
  <cp:lastModifiedBy>Tom Briggs</cp:lastModifiedBy>
  <cp:revision>2</cp:revision>
  <dcterms:created xsi:type="dcterms:W3CDTF">2025-10-30T15:24:00Z</dcterms:created>
  <dcterms:modified xsi:type="dcterms:W3CDTF">2025-10-30T15:46:00Z</dcterms:modified>
</cp:coreProperties>
</file>